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ご提案資料（叩き台）</w:t>
      </w:r>
    </w:p>
    <w:p>
      <w:pPr>
        <w:jc w:val="center"/>
      </w:pPr>
      <w:r>
        <w:rPr>
          <w:sz w:val="22"/>
        </w:rPr>
        <w:t>伴走型コーチング／アドバイザリーのご提案  - 事業企画・トップアプローチ営業・コンサル育成 -</w:t>
      </w:r>
    </w:p>
    <w:p>
      <w:r>
        <w:t>提供者：藤井 哲志（Fujii Satoshi）</w:t>
      </w:r>
    </w:p>
    <w:p>
      <w:r>
        <w:t>更新日：2026-01-19</w:t>
      </w:r>
    </w:p>
    <w:p>
      <w:r>
        <w:t>※本資料は、貴社の状況に合わせてスコープ調整可能な提案のたたき台です。</w:t>
      </w:r>
    </w:p>
    <w:p>
      <w:r>
        <w:br w:type="page"/>
      </w:r>
    </w:p>
    <w:p>
      <w:pPr>
        <w:pStyle w:val="Heading1"/>
      </w:pPr>
      <w:r>
        <w:t>1. 目的と背景</w:t>
      </w:r>
    </w:p>
    <w:p>
      <w:pPr>
        <w:pStyle w:val="ListBullet"/>
      </w:pPr>
      <w:r>
        <w:t>新規事業・DXの検討が進んでも「企画が通らない」「実行に移らない」「成果が続かない」課題を解消します。</w:t>
      </w:r>
    </w:p>
    <w:p>
      <w:pPr>
        <w:pStyle w:val="ListBullet"/>
      </w:pPr>
      <w:r>
        <w:t>トップ商談や共同検討会で刺さる提案を作り、意思決定のスピードを上げます。</w:t>
      </w:r>
    </w:p>
    <w:p>
      <w:pPr>
        <w:pStyle w:val="ListBullet"/>
      </w:pPr>
      <w:r>
        <w:t>育成を属人化させず、現場で再現できる型（テンプレ・チェックリスト・レビュー基準）を残します。</w:t>
      </w:r>
    </w:p>
    <w:p>
      <w:pPr>
        <w:pStyle w:val="Heading1"/>
      </w:pPr>
      <w:r>
        <w:t>2. 提供価値（特徴）</w:t>
      </w:r>
    </w:p>
    <w:p>
      <w:pPr>
        <w:pStyle w:val="ListBullet"/>
      </w:pPr>
      <w:r>
        <w:t>実案件ベース：受講者の実案件を素材に、切り口発見 - 資料 - プレゼンまで個別に磨き上げます。</w:t>
      </w:r>
    </w:p>
    <w:p>
      <w:pPr>
        <w:pStyle w:val="ListBullet"/>
      </w:pPr>
      <w:r>
        <w:t>相談回数は契約期間内 無制限：迷った瞬間に壁打ちし、最短で軌道修正できます。</w:t>
      </w:r>
    </w:p>
    <w:p>
      <w:pPr>
        <w:pStyle w:val="ListBullet"/>
      </w:pPr>
      <w:r>
        <w:t>成果物まで支援：企画書／提案書に加え、ロードマップ、体制案、KPI、想定リスクと対策まで整理します。</w:t>
      </w:r>
    </w:p>
    <w:p>
      <w:pPr>
        <w:pStyle w:val="ListBullet"/>
      </w:pPr>
      <w:r>
        <w:t>研修で終わらせない：最終的に「企画書提出＆プレゼン」や「トップ提案の実施」まで到達させます。</w:t>
      </w:r>
    </w:p>
    <w:p/>
    <w:p>
      <w:pPr>
        <w:pStyle w:val="Heading1"/>
      </w:pPr>
      <w:r>
        <w:t>3. 支援メニュー（3領域）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メニュー</w:t>
            </w:r>
          </w:p>
        </w:tc>
        <w:tc>
          <w:tcPr>
            <w:tcW w:type="dxa" w:w="2160"/>
          </w:tcPr>
          <w:p>
            <w:r>
              <w:t>主な対象</w:t>
            </w:r>
          </w:p>
        </w:tc>
        <w:tc>
          <w:tcPr>
            <w:tcW w:type="dxa" w:w="2160"/>
          </w:tcPr>
          <w:p>
            <w:r>
              <w:t>狙い</w:t>
            </w:r>
          </w:p>
        </w:tc>
        <w:tc>
          <w:tcPr>
            <w:tcW w:type="dxa" w:w="2160"/>
          </w:tcPr>
          <w:p>
            <w:r>
              <w:t>主なアウトプット</w:t>
            </w:r>
          </w:p>
        </w:tc>
      </w:tr>
      <w:tr>
        <w:tc>
          <w:tcPr>
            <w:tcW w:type="dxa" w:w="2160"/>
          </w:tcPr>
          <w:p>
            <w:r>
              <w:t>事業企画コーチング（法人幹部向け）</w:t>
            </w:r>
          </w:p>
        </w:tc>
        <w:tc>
          <w:tcPr>
            <w:tcW w:type="dxa" w:w="2160"/>
          </w:tcPr>
          <w:p>
            <w:r>
              <w:t>幹部／幹部候補</w:t>
            </w:r>
          </w:p>
        </w:tc>
        <w:tc>
          <w:tcPr>
            <w:tcW w:type="dxa" w:w="2160"/>
          </w:tcPr>
          <w:p>
            <w:r>
              <w:t>企画が通る状態まで戦力化</w:t>
            </w:r>
          </w:p>
        </w:tc>
        <w:tc>
          <w:tcPr>
            <w:tcW w:type="dxa" w:w="2160"/>
          </w:tcPr>
          <w:p>
            <w:r>
              <w:t>企画書、プレゼン、実行計画（KPI/体制/リスク）</w:t>
            </w:r>
          </w:p>
        </w:tc>
      </w:tr>
      <w:tr>
        <w:tc>
          <w:tcPr>
            <w:tcW w:type="dxa" w:w="2160"/>
          </w:tcPr>
          <w:p>
            <w:r>
              <w:t>トップアプローチ営業コーチング</w:t>
            </w:r>
          </w:p>
        </w:tc>
        <w:tc>
          <w:tcPr>
            <w:tcW w:type="dxa" w:w="2160"/>
          </w:tcPr>
          <w:p>
            <w:r>
              <w:t>法人営業／SE</w:t>
            </w:r>
          </w:p>
        </w:tc>
        <w:tc>
          <w:tcPr>
            <w:tcW w:type="dxa" w:w="2160"/>
          </w:tcPr>
          <w:p>
            <w:r>
              <w:t>トップに刺さる提案力を短期で強化</w:t>
            </w:r>
          </w:p>
        </w:tc>
        <w:tc>
          <w:tcPr>
            <w:tcW w:type="dxa" w:w="2160"/>
          </w:tcPr>
          <w:p>
            <w:r>
              <w:t>切り口、提案ストーリー、提案資料、トップ商談の進め方</w:t>
            </w:r>
          </w:p>
        </w:tc>
      </w:tr>
      <w:tr>
        <w:tc>
          <w:tcPr>
            <w:tcW w:type="dxa" w:w="2160"/>
          </w:tcPr>
          <w:p>
            <w:r>
              <w:t>ビジネスコンサルタント育成コーチング</w:t>
            </w:r>
          </w:p>
        </w:tc>
        <w:tc>
          <w:tcPr>
            <w:tcW w:type="dxa" w:w="2160"/>
          </w:tcPr>
          <w:p>
            <w:r>
              <w:t>コンサル／営業企画</w:t>
            </w:r>
          </w:p>
        </w:tc>
        <w:tc>
          <w:tcPr>
            <w:tcW w:type="dxa" w:w="2160"/>
          </w:tcPr>
          <w:p>
            <w:r>
              <w:t>受託から実行まで一気通貫で再現</w:t>
            </w:r>
          </w:p>
        </w:tc>
        <w:tc>
          <w:tcPr>
            <w:tcW w:type="dxa" w:w="2160"/>
          </w:tcPr>
          <w:p>
            <w:r>
              <w:t>提案書、共同検討会設計、実行計画、進行テンプレ</w:t>
            </w:r>
          </w:p>
        </w:tc>
      </w:tr>
    </w:tbl>
    <w:p/>
    <w:p>
      <w:pPr>
        <w:pStyle w:val="Heading1"/>
      </w:pPr>
      <w:r>
        <w:t>4. 3ヶ月パイロット（12週間）伴走プラン案</w:t>
      </w:r>
    </w:p>
    <w:p>
      <w:r>
        <w:t>標準プラン（個人4ヶ月／プロジェクト7ヶ月）に先立ち、短期で成果の見える化を行うパイロット案です。</w:t>
      </w:r>
    </w:p>
    <w:p>
      <w:pPr>
        <w:pStyle w:val="Heading2"/>
      </w:pPr>
      <w:r>
        <w:t>4-1. 想定ゴール</w:t>
      </w:r>
    </w:p>
    <w:p>
      <w:pPr>
        <w:pStyle w:val="ListBullet"/>
      </w:pPr>
      <w:r>
        <w:t>トップ提案・企画提出までの「通る型」を確立する（1件以上）</w:t>
      </w:r>
    </w:p>
    <w:p>
      <w:pPr>
        <w:pStyle w:val="ListBullet"/>
      </w:pPr>
      <w:r>
        <w:t>提案ストーリーと資料テンプレを整備し、次案件に横展開できる状態にする</w:t>
      </w:r>
    </w:p>
    <w:p>
      <w:pPr>
        <w:pStyle w:val="ListBullet"/>
      </w:pPr>
      <w:r>
        <w:t>受講者ごとの改善ポイントを可視化し、育成計画に落とし込む</w:t>
      </w:r>
    </w:p>
    <w:p>
      <w:pPr>
        <w:pStyle w:val="Heading2"/>
      </w:pPr>
      <w:r>
        <w:t>4-2. 進め方（例）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期間</w:t>
            </w:r>
          </w:p>
        </w:tc>
        <w:tc>
          <w:tcPr>
            <w:tcW w:type="dxa" w:w="2880"/>
          </w:tcPr>
          <w:p>
            <w:r>
              <w:t>主な内容</w:t>
            </w:r>
          </w:p>
        </w:tc>
        <w:tc>
          <w:tcPr>
            <w:tcW w:type="dxa" w:w="2880"/>
          </w:tcPr>
          <w:p>
            <w:r>
              <w:t>成果物（例）</w:t>
            </w:r>
          </w:p>
        </w:tc>
      </w:tr>
      <w:tr>
        <w:tc>
          <w:tcPr>
            <w:tcW w:type="dxa" w:w="2880"/>
          </w:tcPr>
          <w:p>
            <w:r>
              <w:t>Week1-2</w:t>
            </w:r>
          </w:p>
        </w:tc>
        <w:tc>
          <w:tcPr>
            <w:tcW w:type="dxa" w:w="2880"/>
          </w:tcPr>
          <w:p>
            <w:r>
              <w:t>現状診断／ターゲット設定／課題仮説の作成</w:t>
            </w:r>
          </w:p>
        </w:tc>
        <w:tc>
          <w:tcPr>
            <w:tcW w:type="dxa" w:w="2880"/>
          </w:tcPr>
          <w:p>
            <w:r>
              <w:t>原因診断チェック、ターゲット企業・決裁者仮説、課題仮説シート</w:t>
            </w:r>
          </w:p>
        </w:tc>
      </w:tr>
      <w:tr>
        <w:tc>
          <w:tcPr>
            <w:tcW w:type="dxa" w:w="2880"/>
          </w:tcPr>
          <w:p>
            <w:r>
              <w:t>Week3-4</w:t>
            </w:r>
          </w:p>
        </w:tc>
        <w:tc>
          <w:tcPr>
            <w:tcW w:type="dxa" w:w="2880"/>
          </w:tcPr>
          <w:p>
            <w:r>
              <w:t>刺さる切り口の設計／価値提案の骨子化</w:t>
            </w:r>
          </w:p>
        </w:tc>
        <w:tc>
          <w:tcPr>
            <w:tcW w:type="dxa" w:w="2880"/>
          </w:tcPr>
          <w:p>
            <w:r>
              <w:t>切り口候補、提供価値（Value Proposition）案</w:t>
            </w:r>
          </w:p>
        </w:tc>
      </w:tr>
      <w:tr>
        <w:tc>
          <w:tcPr>
            <w:tcW w:type="dxa" w:w="2880"/>
          </w:tcPr>
          <w:p>
            <w:r>
              <w:t>Week5-6</w:t>
            </w:r>
          </w:p>
        </w:tc>
        <w:tc>
          <w:tcPr>
            <w:tcW w:type="dxa" w:w="2880"/>
          </w:tcPr>
          <w:p>
            <w:r>
              <w:t>提案ストーリー設計／資料ドラフト作成</w:t>
            </w:r>
          </w:p>
        </w:tc>
        <w:tc>
          <w:tcPr>
            <w:tcW w:type="dxa" w:w="2880"/>
          </w:tcPr>
          <w:p>
            <w:r>
              <w:t>提案ストーリー、提案資料ドラフト</w:t>
            </w:r>
          </w:p>
        </w:tc>
      </w:tr>
      <w:tr>
        <w:tc>
          <w:tcPr>
            <w:tcW w:type="dxa" w:w="2880"/>
          </w:tcPr>
          <w:p>
            <w:r>
              <w:t>Week7-8</w:t>
            </w:r>
          </w:p>
        </w:tc>
        <w:tc>
          <w:tcPr>
            <w:tcW w:type="dxa" w:w="2880"/>
          </w:tcPr>
          <w:p>
            <w:r>
              <w:t>プレゼン構成・想定QA・ロープレ改善</w:t>
            </w:r>
          </w:p>
        </w:tc>
        <w:tc>
          <w:tcPr>
            <w:tcW w:type="dxa" w:w="2880"/>
          </w:tcPr>
          <w:p>
            <w:r>
              <w:t>最終版スライド、想定QA、改善メモ</w:t>
            </w:r>
          </w:p>
        </w:tc>
      </w:tr>
      <w:tr>
        <w:tc>
          <w:tcPr>
            <w:tcW w:type="dxa" w:w="2880"/>
          </w:tcPr>
          <w:p>
            <w:r>
              <w:t>Week9-10</w:t>
            </w:r>
          </w:p>
        </w:tc>
        <w:tc>
          <w:tcPr>
            <w:tcW w:type="dxa" w:w="2880"/>
          </w:tcPr>
          <w:p>
            <w:r>
              <w:t>トップ商談（または企画提出）実施／フィードバック反映</w:t>
            </w:r>
          </w:p>
        </w:tc>
        <w:tc>
          <w:tcPr>
            <w:tcW w:type="dxa" w:w="2880"/>
          </w:tcPr>
          <w:p>
            <w:r>
              <w:t>商談議事録、次アクション、修正版資料</w:t>
            </w:r>
          </w:p>
        </w:tc>
      </w:tr>
      <w:tr>
        <w:tc>
          <w:tcPr>
            <w:tcW w:type="dxa" w:w="2880"/>
          </w:tcPr>
          <w:p>
            <w:r>
              <w:t>Week11-12</w:t>
            </w:r>
          </w:p>
        </w:tc>
        <w:tc>
          <w:tcPr>
            <w:tcW w:type="dxa" w:w="2880"/>
          </w:tcPr>
          <w:p>
            <w:r>
              <w:t>再現性の型づくり／横展開設計</w:t>
            </w:r>
          </w:p>
        </w:tc>
        <w:tc>
          <w:tcPr>
            <w:tcW w:type="dxa" w:w="2880"/>
          </w:tcPr>
          <w:p>
            <w:r>
              <w:t>提案テンプレ、チェックリスト、個人別プレイブック</w:t>
            </w:r>
          </w:p>
        </w:tc>
      </w:tr>
    </w:tbl>
    <w:p>
      <w:pPr>
        <w:pStyle w:val="Heading2"/>
      </w:pPr>
      <w:r>
        <w:t>4-3. 実施形式（例）</w:t>
      </w:r>
    </w:p>
    <w:p>
      <w:pPr>
        <w:pStyle w:val="ListBullet"/>
      </w:pPr>
      <w:r>
        <w:t>個別コーチング（オンライン中心／必要に応じて対面）</w:t>
      </w:r>
    </w:p>
    <w:p>
      <w:pPr>
        <w:pStyle w:val="ListBullet"/>
      </w:pPr>
      <w:r>
        <w:t>週1回の定例（60-90分）＋随時相談（契約期間内 無制限）</w:t>
      </w:r>
    </w:p>
    <w:p>
      <w:pPr>
        <w:pStyle w:val="ListBullet"/>
      </w:pPr>
      <w:r>
        <w:t>必要に応じて、役員・上位者レビュー会を設定（30-60分）</w:t>
      </w:r>
    </w:p>
    <w:p>
      <w:pPr>
        <w:pStyle w:val="Heading2"/>
      </w:pPr>
      <w:r>
        <w:t>4-4. 成果指標（例）</w:t>
      </w:r>
    </w:p>
    <w:p>
      <w:pPr>
        <w:pStyle w:val="ListBullet"/>
      </w:pPr>
      <w:r>
        <w:t>トップ商談への到達数、共同検討会の獲得数、企画提出数</w:t>
      </w:r>
    </w:p>
    <w:p>
      <w:pPr>
        <w:pStyle w:val="ListBullet"/>
      </w:pPr>
      <w:r>
        <w:t>提案資料の品質（論点・切り口・差別化・実行性のチェック項目合格）</w:t>
      </w:r>
    </w:p>
    <w:p>
      <w:pPr>
        <w:pStyle w:val="ListBullet"/>
      </w:pPr>
      <w:r>
        <w:t>商談の次アクション率（検討継続、追加情報依頼、PoC提案など）</w:t>
      </w:r>
    </w:p>
    <w:p/>
    <w:p>
      <w:pPr>
        <w:pStyle w:val="Heading1"/>
      </w:pPr>
      <w:r>
        <w:t>5. 社外取締役／顧問（アドバイザリー）関与案</w:t>
      </w:r>
    </w:p>
    <w:p>
      <w:r>
        <w:t>経営目線での論点整理と実行レビューを継続的に行い、意思決定の質とスピードを上げます。</w:t>
      </w:r>
    </w:p>
    <w:p>
      <w:pPr>
        <w:pStyle w:val="Heading2"/>
      </w:pPr>
      <w:r>
        <w:t>5-1. 期待役割</w:t>
      </w:r>
    </w:p>
    <w:p>
      <w:pPr>
        <w:pStyle w:val="ListBullet"/>
      </w:pPr>
      <w:r>
        <w:t>経営会議・事業会議での論点整理（Why now／勝ち筋／投資対効果／実行体制／リスク）</w:t>
      </w:r>
    </w:p>
    <w:p>
      <w:pPr>
        <w:pStyle w:val="ListBullet"/>
      </w:pPr>
      <w:r>
        <w:t>新規事業・DXの優先順位付けとロードマップ化</w:t>
      </w:r>
    </w:p>
    <w:p>
      <w:pPr>
        <w:pStyle w:val="ListBullet"/>
      </w:pPr>
      <w:r>
        <w:t>提案・企画のレビュー（刺さる切り口、意思決定材料、実行性）</w:t>
      </w:r>
    </w:p>
    <w:p>
      <w:pPr>
        <w:pStyle w:val="ListBullet"/>
      </w:pPr>
      <w:r>
        <w:t>幹部・キーパーソンの壁打ち（相談回数は月内で柔軟に調整）</w:t>
      </w:r>
    </w:p>
    <w:p>
      <w:pPr>
        <w:pStyle w:val="Heading2"/>
      </w:pPr>
      <w:r>
        <w:t>5-2. 運用イメージ（例）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頻度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形式</w:t>
            </w:r>
          </w:p>
        </w:tc>
      </w:tr>
      <w:tr>
        <w:tc>
          <w:tcPr>
            <w:tcW w:type="dxa" w:w="2880"/>
          </w:tcPr>
          <w:p>
            <w:r>
              <w:t>月1回</w:t>
            </w:r>
          </w:p>
        </w:tc>
        <w:tc>
          <w:tcPr>
            <w:tcW w:type="dxa" w:w="2880"/>
          </w:tcPr>
          <w:p>
            <w:r>
              <w:t>定例レビュー（経営課題／重点PJの進捗・意思決定）</w:t>
            </w:r>
          </w:p>
        </w:tc>
        <w:tc>
          <w:tcPr>
            <w:tcW w:type="dxa" w:w="2880"/>
          </w:tcPr>
          <w:p>
            <w:r>
              <w:t>90分（オンライン/対面）</w:t>
            </w:r>
          </w:p>
        </w:tc>
      </w:tr>
      <w:tr>
        <w:tc>
          <w:tcPr>
            <w:tcW w:type="dxa" w:w="2880"/>
          </w:tcPr>
          <w:p>
            <w:r>
              <w:t>月1回</w:t>
            </w:r>
          </w:p>
        </w:tc>
        <w:tc>
          <w:tcPr>
            <w:tcW w:type="dxa" w:w="2880"/>
          </w:tcPr>
          <w:p>
            <w:r>
              <w:t>重点PJの個別レビュー（企画・提案・実行計画の磨き込み）</w:t>
            </w:r>
          </w:p>
        </w:tc>
        <w:tc>
          <w:tcPr>
            <w:tcW w:type="dxa" w:w="2880"/>
          </w:tcPr>
          <w:p>
            <w:r>
              <w:t>60分</w:t>
            </w:r>
          </w:p>
        </w:tc>
      </w:tr>
      <w:tr>
        <w:tc>
          <w:tcPr>
            <w:tcW w:type="dxa" w:w="2880"/>
          </w:tcPr>
          <w:p>
            <w:r>
              <w:t>随時</w:t>
            </w:r>
          </w:p>
        </w:tc>
        <w:tc>
          <w:tcPr>
            <w:tcW w:type="dxa" w:w="2880"/>
          </w:tcPr>
          <w:p>
            <w:r>
              <w:t>緊急論点の壁打ち（メール/チャット/短時間MTG）</w:t>
            </w:r>
          </w:p>
        </w:tc>
        <w:tc>
          <w:tcPr>
            <w:tcW w:type="dxa" w:w="2880"/>
          </w:tcPr>
          <w:p>
            <w:r>
              <w:t>15-30分</w:t>
            </w:r>
          </w:p>
        </w:tc>
      </w:tr>
    </w:tbl>
    <w:p>
      <w:pPr>
        <w:pStyle w:val="Heading2"/>
      </w:pPr>
      <w:r>
        <w:t>5-3. アウトプット例</w:t>
      </w:r>
    </w:p>
    <w:p>
      <w:pPr>
        <w:pStyle w:val="ListBullet"/>
      </w:pPr>
      <w:r>
        <w:t>経営論点メモ（1-2枚）</w:t>
      </w:r>
    </w:p>
    <w:p>
      <w:pPr>
        <w:pStyle w:val="ListBullet"/>
      </w:pPr>
      <w:r>
        <w:t>重点PJの意思決定材料（論点整理、選択肢、推奨案）</w:t>
      </w:r>
    </w:p>
    <w:p>
      <w:pPr>
        <w:pStyle w:val="ListBullet"/>
      </w:pPr>
      <w:r>
        <w:t>実行レビュー結果と次アクション</w:t>
      </w:r>
    </w:p>
    <w:p>
      <w:pPr>
        <w:pStyle w:val="ListBullet"/>
      </w:pPr>
      <w:r>
        <w:t>育成/組織面の改善提案</w:t>
      </w:r>
    </w:p>
    <w:p/>
    <w:p>
      <w:pPr>
        <w:pStyle w:val="Heading1"/>
      </w:pPr>
      <w:r>
        <w:t>6. 料金と契約形態（目安）</w:t>
      </w:r>
    </w:p>
    <w:p>
      <w:r>
        <w:t>以下は標準実施価格の目安です。短期パイロットやスコープ調整は個別にお見積りします。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区分</w:t>
            </w:r>
          </w:p>
        </w:tc>
        <w:tc>
          <w:tcPr>
            <w:tcW w:type="dxa" w:w="1728"/>
          </w:tcPr>
          <w:p>
            <w:r>
              <w:t>期間</w:t>
            </w:r>
          </w:p>
        </w:tc>
        <w:tc>
          <w:tcPr>
            <w:tcW w:type="dxa" w:w="1728"/>
          </w:tcPr>
          <w:p>
            <w:r>
              <w:t>人数</w:t>
            </w:r>
          </w:p>
        </w:tc>
        <w:tc>
          <w:tcPr>
            <w:tcW w:type="dxa" w:w="1728"/>
          </w:tcPr>
          <w:p>
            <w:r>
              <w:t>備考</w:t>
            </w:r>
          </w:p>
        </w:tc>
        <w:tc>
          <w:tcPr>
            <w:tcW w:type="dxa" w:w="1728"/>
          </w:tcPr>
          <w:p>
            <w:r>
              <w:t>標準価格（税別）</w:t>
            </w:r>
          </w:p>
        </w:tc>
      </w:tr>
      <w:tr>
        <w:tc>
          <w:tcPr>
            <w:tcW w:type="dxa" w:w="1728"/>
          </w:tcPr>
          <w:p>
            <w:r>
              <w:t>プロジェクト型コーチング</w:t>
            </w:r>
          </w:p>
        </w:tc>
        <w:tc>
          <w:tcPr>
            <w:tcW w:type="dxa" w:w="1728"/>
          </w:tcPr>
          <w:p>
            <w:r>
              <w:t>7ヶ月</w:t>
            </w:r>
          </w:p>
        </w:tc>
        <w:tc>
          <w:tcPr>
            <w:tcW w:type="dxa" w:w="1728"/>
          </w:tcPr>
          <w:p>
            <w:r>
              <w:t>5-10名</w:t>
            </w:r>
          </w:p>
        </w:tc>
        <w:tc>
          <w:tcPr>
            <w:tcW w:type="dxa" w:w="1728"/>
          </w:tcPr>
          <w:p>
            <w:r>
              <w:t>キックオフ／中間／最終発表会（役員出席必須）、提案先/内容の途中変更可</w:t>
            </w:r>
          </w:p>
        </w:tc>
        <w:tc>
          <w:tcPr>
            <w:tcW w:type="dxa" w:w="1728"/>
          </w:tcPr>
          <w:p>
            <w:r>
              <w:t>400万円-</w:t>
            </w:r>
          </w:p>
        </w:tc>
      </w:tr>
      <w:tr>
        <w:tc>
          <w:tcPr>
            <w:tcW w:type="dxa" w:w="1728"/>
          </w:tcPr>
          <w:p>
            <w:r>
              <w:t>個人向けコーチング</w:t>
            </w:r>
          </w:p>
        </w:tc>
        <w:tc>
          <w:tcPr>
            <w:tcW w:type="dxa" w:w="1728"/>
          </w:tcPr>
          <w:p>
            <w:r>
              <w:t>4ヶ月</w:t>
            </w:r>
          </w:p>
        </w:tc>
        <w:tc>
          <w:tcPr>
            <w:tcW w:type="dxa" w:w="1728"/>
          </w:tcPr>
          <w:p>
            <w:r>
              <w:t>1名</w:t>
            </w:r>
          </w:p>
        </w:tc>
        <w:tc>
          <w:tcPr>
            <w:tcW w:type="dxa" w:w="1728"/>
          </w:tcPr>
          <w:p>
            <w:r>
              <w:t>発表会なし、提案先/内容の途中変更可</w:t>
            </w:r>
          </w:p>
        </w:tc>
        <w:tc>
          <w:tcPr>
            <w:tcW w:type="dxa" w:w="1728"/>
          </w:tcPr>
          <w:p>
            <w:r>
              <w:t>100万円-</w:t>
            </w:r>
          </w:p>
        </w:tc>
      </w:tr>
      <w:tr>
        <w:tc>
          <w:tcPr>
            <w:tcW w:type="dxa" w:w="1728"/>
          </w:tcPr>
          <w:p>
            <w:r>
              <w:t>短期パイロット（参考）</w:t>
            </w:r>
          </w:p>
        </w:tc>
        <w:tc>
          <w:tcPr>
            <w:tcW w:type="dxa" w:w="1728"/>
          </w:tcPr>
          <w:p>
            <w:r>
              <w:t>3ヶ月</w:t>
            </w:r>
          </w:p>
        </w:tc>
        <w:tc>
          <w:tcPr>
            <w:tcW w:type="dxa" w:w="1728"/>
          </w:tcPr>
          <w:p>
            <w:r>
              <w:t>1-3名</w:t>
            </w:r>
          </w:p>
        </w:tc>
        <w:tc>
          <w:tcPr>
            <w:tcW w:type="dxa" w:w="1728"/>
          </w:tcPr>
          <w:p>
            <w:r>
              <w:t>成果の見える化を目的にスコープ調整</w:t>
            </w:r>
          </w:p>
        </w:tc>
        <w:tc>
          <w:tcPr>
            <w:tcW w:type="dxa" w:w="1728"/>
          </w:tcPr>
          <w:p>
            <w:r>
              <w:t>個別見積</w:t>
            </w:r>
          </w:p>
        </w:tc>
      </w:tr>
    </w:tbl>
    <w:p/>
    <w:p>
      <w:pPr>
        <w:pStyle w:val="Heading1"/>
      </w:pPr>
      <w:r>
        <w:t>7. 導入までのステップ（最短2週間）</w:t>
      </w:r>
    </w:p>
    <w:p>
      <w:pPr>
        <w:pStyle w:val="ListNumber"/>
      </w:pPr>
      <w:r>
        <w:t>初回打合せ（60分）：課題整理、対象者、狙う成果の確認</w:t>
      </w:r>
    </w:p>
    <w:p>
      <w:pPr>
        <w:pStyle w:val="ListNumber"/>
      </w:pPr>
      <w:r>
        <w:t>スコープ設計：対象メニュー、期間、成果物、会議体を確定</w:t>
      </w:r>
    </w:p>
    <w:p>
      <w:pPr>
        <w:pStyle w:val="ListNumber"/>
      </w:pPr>
      <w:r>
        <w:t>秘密保持・契約：必要に応じてNDA締結</w:t>
      </w:r>
    </w:p>
    <w:p>
      <w:pPr>
        <w:pStyle w:val="ListNumber"/>
      </w:pPr>
      <w:r>
        <w:t>事前ヒアリング：受講者/関係者への簡易ヒアリング（30-45分/人）</w:t>
      </w:r>
    </w:p>
    <w:p>
      <w:pPr>
        <w:pStyle w:val="ListNumber"/>
      </w:pPr>
      <w:r>
        <w:t>キックオフ：進め方、ルール、初回課題（宿題）を設定</w:t>
      </w:r>
    </w:p>
    <w:p>
      <w:pPr>
        <w:pStyle w:val="ListNumber"/>
      </w:pPr>
      <w:r>
        <w:t>伴走開始：定例＋随時相談で改善を反復</w:t>
      </w:r>
    </w:p>
    <w:p>
      <w:pPr>
        <w:pStyle w:val="ListNumber"/>
      </w:pPr>
      <w:r>
        <w:t>中間レビュー：成果と課題を可視化し、後半計画を最適化</w:t>
      </w:r>
    </w:p>
    <w:p/>
    <w:p>
      <w:pPr>
        <w:pStyle w:val="Heading1"/>
      </w:pPr>
      <w:r>
        <w:t>8. 体制と役割分担（例）</w:t>
      </w:r>
    </w:p>
    <w:p>
      <w:pPr>
        <w:pStyle w:val="ListBullet"/>
      </w:pPr>
      <w:r>
        <w:t>貴社：スポンサー（役員）/ 事務局（人材育成 or 企画）/ 受講者（営業・SE・幹部候補）</w:t>
      </w:r>
    </w:p>
    <w:p>
      <w:pPr>
        <w:pStyle w:val="ListBullet"/>
      </w:pPr>
      <w:r>
        <w:t>当方：コーチ（藤井）/ 必要に応じて運営補助（貴社側で手配可）</w:t>
      </w:r>
    </w:p>
    <w:p>
      <w:pPr>
        <w:pStyle w:val="ListBullet"/>
      </w:pPr>
      <w:r>
        <w:t>意思決定の場：キックオフ、中間、最終（プロジェクト型の場合）</w:t>
      </w:r>
    </w:p>
    <w:p/>
    <w:p>
      <w:pPr>
        <w:pStyle w:val="Heading1"/>
      </w:pPr>
      <w:r>
        <w:t>9. よくある質問（抜粋）</w:t>
      </w:r>
    </w:p>
    <w:p>
      <w:pPr>
        <w:pStyle w:val="ListBullet"/>
      </w:pPr>
      <w:r>
        <w:t>Q. 研修と何が違いますか？ A. 実案件を素材にし、成果物（企画書/提案書）まで仕上げます。</w:t>
      </w:r>
    </w:p>
    <w:p>
      <w:pPr>
        <w:pStyle w:val="ListBullet"/>
      </w:pPr>
      <w:r>
        <w:t>Q. 相談回数無制限とは？ A. 契約期間内で、迷った瞬間に短時間で壁打ちできます（運用ルールは貴社と調整）。</w:t>
      </w:r>
    </w:p>
    <w:p>
      <w:pPr>
        <w:pStyle w:val="ListBullet"/>
      </w:pPr>
      <w:r>
        <w:t>Q. 提案先やテーマは途中で変えられますか？ A. 標準プランでは変更可能です。</w:t>
      </w:r>
    </w:p>
    <w:p>
      <w:pPr>
        <w:pStyle w:val="ListBullet"/>
      </w:pPr>
      <w:r>
        <w:t>Q. 英語対応は可能ですか？ A. 1on1のビジネス会話であれば対応可能です。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